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50D2" w14:textId="77777777" w:rsidR="0038582C" w:rsidRDefault="0038582C" w:rsidP="0038582C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665985DE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13717FFA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044743A2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3CFA5EF7" w14:textId="77777777" w:rsidR="0038582C" w:rsidRDefault="0038582C" w:rsidP="0038582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煤炭行业教育培训基地</w:t>
      </w:r>
    </w:p>
    <w:p w14:paraId="6C19FDA6" w14:textId="77777777" w:rsidR="0038582C" w:rsidRDefault="0038582C" w:rsidP="0038582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（实习实训）基地申请表</w:t>
      </w:r>
    </w:p>
    <w:p w14:paraId="3C24B3EE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67177738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0A457D4F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26E4EAA3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370A25C3" w14:textId="77777777" w:rsidR="0038582C" w:rsidRDefault="0038582C" w:rsidP="0038582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（盖章）         </w:t>
      </w:r>
    </w:p>
    <w:p w14:paraId="1B578CAC" w14:textId="77777777" w:rsidR="0038582C" w:rsidRDefault="0038582C" w:rsidP="0038582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申报类别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教育培训□  实习实训□  </w:t>
      </w:r>
    </w:p>
    <w:p w14:paraId="08BC6C5E" w14:textId="77777777" w:rsidR="0038582C" w:rsidRDefault="0038582C" w:rsidP="0038582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申报名称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14:paraId="3F96095F" w14:textId="77777777" w:rsidR="0038582C" w:rsidRDefault="0038582C" w:rsidP="0038582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14:paraId="79F25654" w14:textId="77777777" w:rsidR="0038582C" w:rsidRDefault="0038582C" w:rsidP="0038582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 报 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14:paraId="60E6C608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104801F1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357F36A5" w14:textId="77777777" w:rsidR="0038582C" w:rsidRDefault="0038582C" w:rsidP="0038582C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中国煤炭工业协会培训中心制表</w:t>
      </w:r>
    </w:p>
    <w:p w14:paraId="6C602557" w14:textId="77777777" w:rsidR="0038582C" w:rsidRDefault="0038582C" w:rsidP="0038582C">
      <w:pPr>
        <w:spacing w:line="560" w:lineRule="exact"/>
        <w:ind w:firstLineChars="1100" w:firstLine="35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2024年11月</w:t>
      </w:r>
    </w:p>
    <w:p w14:paraId="3F856CCC" w14:textId="77777777" w:rsidR="0038582C" w:rsidRDefault="0038582C" w:rsidP="0038582C">
      <w:pPr>
        <w:widowControl/>
        <w:rPr>
          <w:rFonts w:ascii="方正仿宋简体" w:eastAsia="方正仿宋简体" w:hAnsi="黑体" w:hint="eastAsia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br w:type="page"/>
      </w:r>
    </w:p>
    <w:p w14:paraId="7CABA10D" w14:textId="77777777" w:rsidR="0038582C" w:rsidRDefault="0038582C" w:rsidP="0038582C">
      <w:pPr>
        <w:jc w:val="center"/>
        <w:rPr>
          <w:rFonts w:ascii="黑体" w:eastAsia="黑体" w:hAnsi="黑体" w:hint="eastAsia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lastRenderedPageBreak/>
        <w:t>填 写 要 求</w:t>
      </w:r>
    </w:p>
    <w:p w14:paraId="5F4E72D8" w14:textId="77777777" w:rsidR="0038582C" w:rsidRDefault="0038582C" w:rsidP="0038582C">
      <w:pPr>
        <w:jc w:val="center"/>
        <w:rPr>
          <w:rFonts w:ascii="黑体" w:eastAsia="黑体" w:hAnsi="黑体" w:hint="eastAsia"/>
          <w:b/>
          <w:sz w:val="60"/>
          <w:szCs w:val="60"/>
        </w:rPr>
      </w:pPr>
    </w:p>
    <w:p w14:paraId="5F98C3E0" w14:textId="77777777" w:rsidR="0038582C" w:rsidRDefault="0038582C" w:rsidP="0038582C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一、请按照要求，如实填写，仔细核对。</w:t>
      </w:r>
    </w:p>
    <w:p w14:paraId="029F4870" w14:textId="77777777" w:rsidR="0038582C" w:rsidRDefault="0038582C" w:rsidP="0038582C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二、须制定项目建设总体目标和分阶段目标，要有可量化的考核指标。各项目进度须明确年度目标、可监测指标和经费预算。</w:t>
      </w:r>
    </w:p>
    <w:p w14:paraId="33AA9EEB" w14:textId="77777777" w:rsidR="0038582C" w:rsidRDefault="0038582C" w:rsidP="0038582C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三、填写内容文字要准确简练，内容要重点突出，数字要精准无误。</w:t>
      </w:r>
    </w:p>
    <w:p w14:paraId="339F79FC" w14:textId="77777777" w:rsidR="0038582C" w:rsidRDefault="0038582C" w:rsidP="0038582C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四、请使用A4纸，双面印，左侧装订后一式三份连同电子文档一并上报。</w:t>
      </w:r>
    </w:p>
    <w:p w14:paraId="08179683" w14:textId="77777777" w:rsidR="0038582C" w:rsidRDefault="0038582C" w:rsidP="0038582C">
      <w:pPr>
        <w:spacing w:line="560" w:lineRule="exact"/>
        <w:ind w:firstLineChars="1100" w:firstLine="330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BF5CA87" w14:textId="77777777" w:rsidR="0038582C" w:rsidRDefault="0038582C" w:rsidP="0038582C">
      <w:pPr>
        <w:spacing w:line="560" w:lineRule="exact"/>
        <w:rPr>
          <w:rFonts w:ascii="方正仿宋简体" w:eastAsia="方正仿宋简体" w:hAnsi="黑体" w:hint="eastAsia"/>
          <w:sz w:val="32"/>
          <w:szCs w:val="32"/>
        </w:rPr>
      </w:pPr>
    </w:p>
    <w:p w14:paraId="6F675397" w14:textId="77777777" w:rsidR="0038582C" w:rsidRDefault="0038582C" w:rsidP="0038582C">
      <w:pPr>
        <w:spacing w:line="560" w:lineRule="exact"/>
        <w:rPr>
          <w:rFonts w:ascii="黑体" w:eastAsia="黑体" w:hAnsi="黑体" w:hint="eastAsia"/>
          <w:sz w:val="32"/>
          <w:szCs w:val="32"/>
        </w:rPr>
        <w:sectPr w:rsidR="0038582C" w:rsidSect="0038582C">
          <w:footerReference w:type="default" r:id="rId6"/>
          <w:pgSz w:w="11906" w:h="16838"/>
          <w:pgMar w:top="2098" w:right="1474" w:bottom="1928" w:left="1587" w:header="851" w:footer="1361" w:gutter="0"/>
          <w:pgNumType w:start="1"/>
          <w:cols w:space="720"/>
          <w:docGrid w:type="lines" w:linePitch="312"/>
        </w:sectPr>
      </w:pPr>
    </w:p>
    <w:tbl>
      <w:tblPr>
        <w:tblStyle w:val="af2"/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44"/>
        <w:gridCol w:w="1689"/>
        <w:gridCol w:w="1033"/>
        <w:gridCol w:w="714"/>
        <w:gridCol w:w="1271"/>
        <w:gridCol w:w="430"/>
        <w:gridCol w:w="1922"/>
      </w:tblGrid>
      <w:tr w:rsidR="0038582C" w14:paraId="69E6EBE4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AF" w14:textId="77777777" w:rsidR="0038582C" w:rsidRDefault="0038582C" w:rsidP="003A7B39">
            <w:pPr>
              <w:overflowPunct w:val="0"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一、申报单位基本信息</w:t>
            </w:r>
          </w:p>
        </w:tc>
      </w:tr>
      <w:tr w:rsidR="0038582C" w14:paraId="3CABC825" w14:textId="77777777" w:rsidTr="003A7B39">
        <w:trPr>
          <w:trHeight w:val="56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E61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64C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337F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2F0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644C07A3" w14:textId="77777777" w:rsidTr="003A7B39">
        <w:trPr>
          <w:trHeight w:val="56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DCF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3EC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70C6F501" w14:textId="77777777" w:rsidTr="003A7B39">
        <w:trPr>
          <w:trHeight w:val="567"/>
          <w:jc w:val="center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F6D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是否为第一批基地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210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    否□</w:t>
            </w:r>
          </w:p>
        </w:tc>
      </w:tr>
      <w:tr w:rsidR="0038582C" w14:paraId="66014FF2" w14:textId="77777777" w:rsidTr="003A7B39">
        <w:trPr>
          <w:trHeight w:val="567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55C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19EA36C7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4A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829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468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FFA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4A3F832F" w14:textId="77777777" w:rsidTr="003A7B39">
        <w:trPr>
          <w:trHeight w:val="567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E6DB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7A2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728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66B3C46E" w14:textId="77777777" w:rsidTr="003A7B39">
        <w:trPr>
          <w:trHeight w:val="567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11F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D14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A8A9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C05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05F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15AE4884" w14:textId="77777777" w:rsidTr="003A7B39">
        <w:trPr>
          <w:trHeight w:val="567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9CFC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E09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D8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546DAA89" w14:textId="77777777" w:rsidTr="003A7B39">
        <w:trPr>
          <w:trHeight w:val="567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0A886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联合申报单位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BD7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4CF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16367634" w14:textId="77777777" w:rsidTr="003A7B39">
        <w:trPr>
          <w:trHeight w:val="567"/>
          <w:jc w:val="center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299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F7C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87E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2DB3C1B7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6DB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二、单位简介</w:t>
            </w:r>
          </w:p>
        </w:tc>
      </w:tr>
      <w:tr w:rsidR="0038582C" w14:paraId="2F3E1122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15F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（包括但不限于单位性质、规范管理、培训能力、师资队伍、校企合作等方面）</w:t>
            </w:r>
          </w:p>
          <w:p w14:paraId="097355D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8B0511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F2416EF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690830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100545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4B0D73D" w14:textId="77777777" w:rsidR="0038582C" w:rsidRDefault="0038582C" w:rsidP="003A7B39">
            <w:pPr>
              <w:overflowPunct w:val="0"/>
              <w:adjustRightInd w:val="0"/>
              <w:snapToGrid w:val="0"/>
              <w:ind w:firstLineChars="2300" w:firstLine="64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（可附加页）</w:t>
            </w:r>
          </w:p>
        </w:tc>
      </w:tr>
      <w:tr w:rsidR="0038582C" w14:paraId="3229BF5B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43F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三、申报基础</w:t>
            </w:r>
          </w:p>
        </w:tc>
      </w:tr>
      <w:tr w:rsidR="0038582C" w14:paraId="27967533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350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（就拟申报的行业教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分别简述具备的设备设施条件和已有的工作基础）</w:t>
            </w:r>
          </w:p>
          <w:p w14:paraId="161D61F5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043A8D5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EB0A907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A514D7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C164B0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E4992ED" w14:textId="77777777" w:rsidR="0038582C" w:rsidRDefault="0038582C" w:rsidP="003A7B39">
            <w:pPr>
              <w:overflowPunct w:val="0"/>
              <w:adjustRightInd w:val="0"/>
              <w:snapToGrid w:val="0"/>
              <w:ind w:firstLineChars="2300" w:firstLine="64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（可附加页）</w:t>
            </w:r>
          </w:p>
        </w:tc>
      </w:tr>
      <w:tr w:rsidR="0038582C" w14:paraId="70678EF5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CF8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四、近三年开展的典型培训</w:t>
            </w:r>
          </w:p>
        </w:tc>
      </w:tr>
      <w:tr w:rsidR="0038582C" w14:paraId="307BBD59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372D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（近三年主办和接受委托承办的具有代表性的教育培训活动）</w:t>
            </w:r>
          </w:p>
          <w:p w14:paraId="0125A207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BC59081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54573EB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47CAF30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E599818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E2CB62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4558D93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1252735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95DD7D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02D7CA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C1361E3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E9F3827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D3A0D9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728BA31" w14:textId="77777777" w:rsidR="0038582C" w:rsidRDefault="0038582C" w:rsidP="003A7B39">
            <w:pPr>
              <w:overflowPunct w:val="0"/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（可附加页）</w:t>
            </w:r>
          </w:p>
        </w:tc>
      </w:tr>
      <w:tr w:rsidR="0038582C" w14:paraId="42B27DD3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71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五、建设目标和2025年培训计划</w:t>
            </w:r>
          </w:p>
        </w:tc>
      </w:tr>
      <w:tr w:rsidR="0038582C" w14:paraId="0691FB35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CC5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（结合基地重点工作任务，提出5年建设目标，并提出2025年拟列入行业教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培训计划的培训项目。）</w:t>
            </w:r>
          </w:p>
          <w:p w14:paraId="7ACF5897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F868FB0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843566F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A57D82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70B7B3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E822E4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35BF4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FF7885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63750D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32642DD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DE01FE8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A34D86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85FC2F0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CC635E6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B0E81AF" w14:textId="77777777" w:rsidR="0038582C" w:rsidRDefault="0038582C" w:rsidP="003A7B39">
            <w:pPr>
              <w:overflowPunct w:val="0"/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（可附加页）</w:t>
            </w:r>
          </w:p>
        </w:tc>
      </w:tr>
      <w:tr w:rsidR="0038582C" w14:paraId="359A225B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18F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六、师资与专家情况（不少于5人）</w:t>
            </w:r>
          </w:p>
        </w:tc>
      </w:tr>
      <w:tr w:rsidR="0038582C" w14:paraId="43314AEB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ADE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6060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1BE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98B5" w14:textId="77777777" w:rsidR="0038582C" w:rsidRDefault="0038582C" w:rsidP="003A7B3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授课领域</w:t>
            </w:r>
          </w:p>
        </w:tc>
      </w:tr>
      <w:tr w:rsidR="0038582C" w14:paraId="1D4A8C58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A41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421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1F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EC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18DFFAE4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118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73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F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D4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018F11E1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97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DDC6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C10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AA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1D5E97AE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C99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BB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979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976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7628DB13" w14:textId="77777777" w:rsidTr="003A7B39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07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F52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C86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9BFC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8582C" w14:paraId="1DCEB0F0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184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七、企业承诺书</w:t>
            </w:r>
          </w:p>
        </w:tc>
      </w:tr>
      <w:tr w:rsidR="0038582C" w14:paraId="34EDD2D9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B291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（申报单位承诺同意申报条件及权责，信息真实，并对基地建设予以人财物支持。）</w:t>
            </w:r>
          </w:p>
          <w:p w14:paraId="07DD342E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C277179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039019B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5FF5832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FE75B8A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9AFB41F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负责人签字__________________</w:t>
            </w:r>
          </w:p>
          <w:p w14:paraId="049DCDD3" w14:textId="77777777" w:rsidR="0038582C" w:rsidRDefault="0038582C" w:rsidP="003A7B39">
            <w:pPr>
              <w:overflowPunct w:val="0"/>
              <w:adjustRightInd w:val="0"/>
              <w:snapToGrid w:val="0"/>
              <w:ind w:firstLineChars="1100" w:firstLine="30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  月       日  </w:t>
            </w:r>
          </w:p>
        </w:tc>
      </w:tr>
      <w:tr w:rsidR="0038582C" w14:paraId="04740187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557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八、推荐单位意见</w:t>
            </w:r>
          </w:p>
        </w:tc>
      </w:tr>
      <w:tr w:rsidR="0038582C" w14:paraId="0E89760E" w14:textId="77777777" w:rsidTr="003A7B39">
        <w:trPr>
          <w:trHeight w:val="567"/>
          <w:jc w:val="center"/>
        </w:trPr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020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A8812A5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1402A12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59ABE1E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C7C6CF8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C6D71C2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DB20F7F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0943D1" w14:textId="77777777" w:rsidR="0038582C" w:rsidRDefault="0038582C" w:rsidP="003A7B39">
            <w:pPr>
              <w:overflowPunct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7B8A1C" w14:textId="77777777" w:rsidR="0038582C" w:rsidRDefault="0038582C" w:rsidP="003A7B39">
            <w:pPr>
              <w:overflowPunct w:val="0"/>
              <w:adjustRightInd w:val="0"/>
              <w:snapToGrid w:val="0"/>
              <w:ind w:firstLineChars="600" w:firstLine="16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负责人签字__________________</w:t>
            </w:r>
          </w:p>
          <w:p w14:paraId="0F6E1E34" w14:textId="77777777" w:rsidR="0038582C" w:rsidRDefault="0038582C" w:rsidP="003A7B39">
            <w:pPr>
              <w:overflowPunct w:val="0"/>
              <w:adjustRightInd w:val="0"/>
              <w:snapToGrid w:val="0"/>
              <w:ind w:firstLineChars="1100" w:firstLine="30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  月       日</w:t>
            </w:r>
          </w:p>
        </w:tc>
      </w:tr>
    </w:tbl>
    <w:p w14:paraId="4A829D4D" w14:textId="77777777" w:rsidR="0038582C" w:rsidRDefault="0038582C" w:rsidP="0038582C">
      <w:pPr>
        <w:spacing w:line="560" w:lineRule="exact"/>
        <w:rPr>
          <w:rFonts w:ascii="方正仿宋简体" w:eastAsia="方正仿宋简体" w:hAnsi="宋体" w:hint="eastAsia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注：申报实习实训基地对法人身份不做要求。</w:t>
      </w:r>
    </w:p>
    <w:p w14:paraId="01473714" w14:textId="77777777" w:rsidR="00391F9D" w:rsidRPr="0038582C" w:rsidRDefault="00391F9D"/>
    <w:sectPr w:rsidR="00391F9D" w:rsidRPr="0038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D6AB" w14:textId="77777777" w:rsidR="00C46D13" w:rsidRDefault="00C46D13" w:rsidP="0038582C">
      <w:pPr>
        <w:rPr>
          <w:rFonts w:hint="eastAsia"/>
        </w:rPr>
      </w:pPr>
      <w:r>
        <w:separator/>
      </w:r>
    </w:p>
  </w:endnote>
  <w:endnote w:type="continuationSeparator" w:id="0">
    <w:p w14:paraId="369965A5" w14:textId="77777777" w:rsidR="00C46D13" w:rsidRDefault="00C46D13" w:rsidP="003858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9C85" w14:textId="77777777" w:rsidR="0038582C" w:rsidRDefault="0038582C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15A07" wp14:editId="60A794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95EE1" w14:textId="77777777" w:rsidR="0038582C" w:rsidRDefault="0038582C">
                          <w:pPr>
                            <w:pStyle w:val="af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15A0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0FD95EE1" w14:textId="77777777" w:rsidR="0038582C" w:rsidRDefault="0038582C">
                    <w:pPr>
                      <w:pStyle w:val="af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69B3" w14:textId="77777777" w:rsidR="00C46D13" w:rsidRDefault="00C46D13" w:rsidP="0038582C">
      <w:pPr>
        <w:rPr>
          <w:rFonts w:hint="eastAsia"/>
        </w:rPr>
      </w:pPr>
      <w:r>
        <w:separator/>
      </w:r>
    </w:p>
  </w:footnote>
  <w:footnote w:type="continuationSeparator" w:id="0">
    <w:p w14:paraId="2483753E" w14:textId="77777777" w:rsidR="00C46D13" w:rsidRDefault="00C46D13" w:rsidP="003858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9D"/>
    <w:rsid w:val="00216160"/>
    <w:rsid w:val="0038582C"/>
    <w:rsid w:val="00391F9D"/>
    <w:rsid w:val="00C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1855DF-C6CC-468E-AB89-72D38A9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82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F9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9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9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9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9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9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9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9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9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9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9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9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9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9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91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9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91F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91F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1F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8582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8582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38582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38582C"/>
    <w:rPr>
      <w:sz w:val="18"/>
      <w:szCs w:val="18"/>
    </w:rPr>
  </w:style>
  <w:style w:type="table" w:styleId="af2">
    <w:name w:val="Table Grid"/>
    <w:basedOn w:val="a1"/>
    <w:uiPriority w:val="59"/>
    <w:qFormat/>
    <w:rsid w:val="0038582C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伟健 常</dc:creator>
  <cp:keywords/>
  <dc:description/>
  <cp:lastModifiedBy>伟健 常</cp:lastModifiedBy>
  <cp:revision>2</cp:revision>
  <dcterms:created xsi:type="dcterms:W3CDTF">2024-11-18T07:38:00Z</dcterms:created>
  <dcterms:modified xsi:type="dcterms:W3CDTF">2024-11-18T07:39:00Z</dcterms:modified>
</cp:coreProperties>
</file>